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9EB2" w14:textId="77777777" w:rsidR="00563EB6" w:rsidRDefault="00563EB6" w:rsidP="00563EB6">
      <w:pPr>
        <w:pStyle w:val="a4"/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ОГОЛОШЕННЯ</w:t>
      </w:r>
    </w:p>
    <w:p w14:paraId="743DF6B1" w14:textId="77777777" w:rsidR="00563EB6" w:rsidRDefault="00563EB6" w:rsidP="00563EB6">
      <w:pPr>
        <w:pStyle w:val="a4"/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конкурсу на посаду керівника</w:t>
      </w:r>
    </w:p>
    <w:p w14:paraId="082DD0F3" w14:textId="77777777" w:rsidR="00563EB6" w:rsidRDefault="00563EB6" w:rsidP="00563EB6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Рівненського ліцею № 18 Рівненської міської ради</w:t>
      </w:r>
    </w:p>
    <w:p w14:paraId="60B5BC70" w14:textId="77777777" w:rsidR="00563EB6" w:rsidRDefault="00563EB6" w:rsidP="00563EB6">
      <w:pPr>
        <w:pStyle w:val="a4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AFD70" w14:textId="77777777" w:rsidR="00563EB6" w:rsidRDefault="00563EB6" w:rsidP="00563E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 виконавчого комітету Рівненської міської ради оголошує 30 червня 2026 року конкурс на посаду керівника Рівненського ліцею № 18 Рівненської міської ради.</w:t>
      </w:r>
    </w:p>
    <w:p w14:paraId="3BA988FB" w14:textId="77777777" w:rsidR="00563EB6" w:rsidRDefault="00563EB6" w:rsidP="00563EB6">
      <w:pPr>
        <w:pStyle w:val="a4"/>
        <w:tabs>
          <w:tab w:val="left" w:pos="4962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 і місцезнаходження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F8D01C" w14:textId="77777777" w:rsidR="00563EB6" w:rsidRDefault="00563EB6" w:rsidP="00563E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Рівненський ліцей № 18 Рівненської міської ради; </w:t>
      </w:r>
      <w:bookmarkStart w:id="0" w:name="_Hlk221280912"/>
      <w:r>
        <w:rPr>
          <w:rFonts w:ascii="Times New Roman" w:hAnsi="Times New Roman" w:cs="Times New Roman"/>
          <w:sz w:val="28"/>
          <w:szCs w:val="28"/>
          <w:lang w:val="uk-UA"/>
        </w:rPr>
        <w:t xml:space="preserve">33018, Рівненська область, Рівненський район, місто Рівне, вулиця О. Карпинського, будинок №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15 А.</w:t>
      </w:r>
    </w:p>
    <w:p w14:paraId="7154B496" w14:textId="77777777" w:rsidR="00563EB6" w:rsidRDefault="00563EB6" w:rsidP="00563E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 посади та умови оплати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59A0C66B" w14:textId="77777777" w:rsidR="00563EB6" w:rsidRDefault="00563EB6" w:rsidP="00563E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Рівненського ліцею № 18 Рівненської міської ради; посадовий оклад директора закладу загальної середньої освіти, надбавки, доплати та премії встановлюються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14:paraId="07E8CE51" w14:textId="77777777" w:rsidR="00563EB6" w:rsidRDefault="00563EB6" w:rsidP="00563EB6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Кваліфікаційні вимоги:</w:t>
      </w:r>
    </w:p>
    <w:p w14:paraId="093FABEE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директором 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конкурсу.</w:t>
      </w:r>
    </w:p>
    <w:p w14:paraId="6AB38D45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документів для участі в конкурсі, строк і місце подання: </w:t>
      </w:r>
    </w:p>
    <w:p w14:paraId="053F78AC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конкурсі подаються у відділ кадрів Управління освіти виконавчого комітету Рівненської міської ради (33028, Рівненська область, Рівненський район, місто Рівне, вулиця Соборна, будинок № 30, кабінет № 25) такі документи:</w:t>
      </w:r>
    </w:p>
    <w:p w14:paraId="6F050179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заява про участь у конкурсі, згода на обробку персональних даних відповідно до Закону України «Про захист персональних даних»;</w:t>
      </w:r>
    </w:p>
    <w:p w14:paraId="2E16787E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автобіографія та /або резюме (за вибором учасника конкурсу);</w:t>
      </w:r>
    </w:p>
    <w:p w14:paraId="2F19453A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паспорта громадянина України;</w:t>
      </w:r>
    </w:p>
    <w:p w14:paraId="77819889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1C5B123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документ, що підтверджує вільне володіння державною мовою;</w:t>
      </w:r>
    </w:p>
    <w:p w14:paraId="58295ECF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трудової книжки;</w:t>
      </w:r>
    </w:p>
    <w:p w14:paraId="462715E6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довідка/витяг про відсутність судимості (дата видачі не більше 90 календарних днів);</w:t>
      </w:r>
    </w:p>
    <w:p w14:paraId="647FE534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довідка про проходження попереднього (періодичного) психіатричного огляду (за формою первинної облікової документації, затвердженою чинним законодавством, дата видачі не більше 90 календарних днів);</w:t>
      </w:r>
    </w:p>
    <w:p w14:paraId="1988F521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мотиваційний лист, складений у довільній формі.</w:t>
      </w:r>
    </w:p>
    <w:p w14:paraId="3630A26B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Особа може подати інші документи, які підтверджують її професійні та/або моральні якості.</w:t>
      </w:r>
    </w:p>
    <w:p w14:paraId="02D3BBE4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Оригінали документів мати при собі.</w:t>
      </w:r>
    </w:p>
    <w:p w14:paraId="0FDBC537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поданих документів несе особа, яка виявила намір брати участь у конкурсі.</w:t>
      </w:r>
    </w:p>
    <w:p w14:paraId="7D2988F9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Документи приймаються з 30 червня до 21 липня 2026 року (включно).</w:t>
      </w:r>
    </w:p>
    <w:p w14:paraId="3D78BFEE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Етапи конкурсного відбору, місце й дата його проведення: </w:t>
      </w:r>
    </w:p>
    <w:p w14:paraId="5C67D085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конкурсний відбір відбудеться за результатами:</w:t>
      </w:r>
    </w:p>
    <w:p w14:paraId="15B76DF6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перевірки знання законодавства у сфері загальної середньої освіти, зокрема законів України «Про освіту», «Про повну загальну середню освіту», інших нормативно-правових актів у сфері загальної середньої освіти шляхом проходження письмового тестування;</w:t>
      </w:r>
    </w:p>
    <w:p w14:paraId="39024292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перевірки професійних компетентностей шляхом письмового виконання ситуаційного завдання;</w:t>
      </w:r>
    </w:p>
    <w:p w14:paraId="26C0AA77" w14:textId="77777777" w:rsidR="00563EB6" w:rsidRDefault="00563EB6" w:rsidP="00563E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публічної й відкритої презентації державною мовою перспективного плану розвитку Рівненського ліцею № 18 Рівненської міської ради (до 15 хвилин), а також надання відповідей на запитання членів конкурсної комісії в межах змісту конкурсного випробування. </w:t>
      </w:r>
    </w:p>
    <w:p w14:paraId="48585F63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перевірки знання законодавства у сфері загальної середньої освіти складаються із Примірного переліку питань, затвердженого наказом Міністерства освіти і науки України від 19.05.2020 № 654.</w:t>
      </w:r>
    </w:p>
    <w:p w14:paraId="01502FBC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 ситуаційного завдання, критерії оцінювання письмового тестування, ситуаційного завдання, презентації та співбесіди розміщені в Положенні про конкурс на посаду керівника комунального закладу загальної середньої освіти Рівненської міської ради в новій редакції, затвердженого рішенням Рівненської міської ради від 01.05.2025 № 6441.</w:t>
      </w:r>
    </w:p>
    <w:p w14:paraId="7C43FFCF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конкурсного відбору – 1 день. </w:t>
      </w:r>
    </w:p>
    <w:p w14:paraId="57B99119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проведення конкурсного відбору – Управління освіти виконавчого комітету Рівненської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(33028, Рівненська область, Рівненський район, місто Рівне, вулиця Соборна, будинок № 30). </w:t>
      </w:r>
    </w:p>
    <w:p w14:paraId="05005CDA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дату і час проведення конкурсного відбору учасників конкурсу буде повідомлено додатково.</w:t>
      </w:r>
    </w:p>
    <w:p w14:paraId="79F6D8D4" w14:textId="77777777" w:rsidR="00563EB6" w:rsidRDefault="00563EB6" w:rsidP="00563EB6">
      <w:pPr>
        <w:pStyle w:val="a4"/>
        <w:tabs>
          <w:tab w:val="left" w:pos="496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Особи, уповноважені надавати інформацію про конкурс та приймати  документи, - </w:t>
      </w:r>
      <w:r>
        <w:rPr>
          <w:rFonts w:ascii="Times New Roman" w:hAnsi="Times New Roman" w:cs="Times New Roman"/>
          <w:sz w:val="28"/>
          <w:szCs w:val="28"/>
          <w:lang w:val="uk-UA"/>
        </w:rPr>
        <w:t>Палей Ольга Григорівна, начальник відділу кадрів Управління освіти</w:t>
      </w:r>
      <w:r w:rsidRPr="00821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Сушицька Юлія Вікторівна, головний спеціаліст відділу кадрів Управління освіти;</w:t>
      </w:r>
    </w:p>
    <w:p w14:paraId="0DE941B8" w14:textId="77777777" w:rsidR="00563EB6" w:rsidRDefault="00563EB6" w:rsidP="00563EB6">
      <w:pPr>
        <w:pStyle w:val="a4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адреса електронної пошти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viddilkadriv.osvita@gmail.com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88AD755" w14:textId="77777777" w:rsidR="00563EB6" w:rsidRDefault="00563EB6" w:rsidP="00563EB6">
      <w:pPr>
        <w:pStyle w:val="a4"/>
        <w:tabs>
          <w:tab w:val="left" w:pos="4962"/>
        </w:tabs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номер телефону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(0362)636085.</w:t>
      </w:r>
    </w:p>
    <w:p w14:paraId="1173A728" w14:textId="77777777" w:rsidR="00563EB6" w:rsidRDefault="00563EB6" w:rsidP="00563EB6"/>
    <w:p w14:paraId="47D7194E" w14:textId="77777777" w:rsidR="00DB0BB1" w:rsidRDefault="00DB0BB1">
      <w:bookmarkStart w:id="1" w:name="_GoBack"/>
      <w:bookmarkEnd w:id="1"/>
    </w:p>
    <w:sectPr w:rsidR="00DB0BB1" w:rsidSect="009329E6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61"/>
    <w:rsid w:val="00563EB6"/>
    <w:rsid w:val="00DB0BB1"/>
    <w:rsid w:val="00F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BD17A-720C-49E7-B5DE-3515C549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EB6"/>
    <w:pPr>
      <w:spacing w:after="200" w:line="276" w:lineRule="auto"/>
    </w:pPr>
    <w:rPr>
      <w:rFonts w:ascii="Calibri" w:eastAsia="Calibri" w:hAnsi="Calibri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EB6"/>
    <w:rPr>
      <w:color w:val="0000FF"/>
      <w:u w:val="single"/>
    </w:rPr>
  </w:style>
  <w:style w:type="paragraph" w:styleId="a4">
    <w:name w:val="No Spacing"/>
    <w:uiPriority w:val="1"/>
    <w:qFormat/>
    <w:rsid w:val="00563EB6"/>
    <w:pPr>
      <w:spacing w:after="0" w:line="240" w:lineRule="auto"/>
    </w:pPr>
    <w:rPr>
      <w:rFonts w:ascii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ddilkadriv.osvi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3138</Words>
  <Characters>1789</Characters>
  <Application>Microsoft Office Word</Application>
  <DocSecurity>0</DocSecurity>
  <Lines>14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</dc:creator>
  <cp:keywords/>
  <dc:description/>
  <cp:lastModifiedBy>Відділ кадрів</cp:lastModifiedBy>
  <cp:revision>2</cp:revision>
  <dcterms:created xsi:type="dcterms:W3CDTF">2026-06-29T06:54:00Z</dcterms:created>
  <dcterms:modified xsi:type="dcterms:W3CDTF">2026-06-29T06:54:00Z</dcterms:modified>
</cp:coreProperties>
</file>